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9" w:rsidRDefault="002C5CE9" w:rsidP="002C5CE9">
      <w:pPr>
        <w:shd w:val="clear" w:color="auto" w:fill="FFFFFF"/>
        <w:spacing w:before="0" w:beforeAutospacing="0" w:after="0" w:afterAutospacing="0"/>
        <w:ind w:left="0" w:firstLine="0"/>
        <w:jc w:val="left"/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t>LICENCIAS FEDERACION MONTAÑA</w:t>
      </w:r>
    </w:p>
    <w:p w:rsidR="002C5CE9" w:rsidRDefault="002C5CE9" w:rsidP="002C5CE9">
      <w:pPr>
        <w:shd w:val="clear" w:color="auto" w:fill="FFFFFF"/>
        <w:spacing w:before="0" w:beforeAutospacing="0" w:after="0" w:afterAutospacing="0"/>
        <w:ind w:left="0" w:firstLine="0"/>
        <w:jc w:val="left"/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</w:pPr>
    </w:p>
    <w:p w:rsidR="002C5CE9" w:rsidRPr="002C5CE9" w:rsidRDefault="002C5CE9" w:rsidP="002C5CE9">
      <w:pPr>
        <w:shd w:val="clear" w:color="auto" w:fill="FFFFFF"/>
        <w:spacing w:before="0" w:beforeAutospacing="0" w:after="0" w:afterAutospacing="0"/>
        <w:ind w:left="0" w:firstLine="0"/>
        <w:jc w:val="left"/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t>E</w:t>
      </w:r>
      <w:r w:rsidRPr="002C5CE9"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t>ste año las licencias de otoño (modalidad OT) contarán con </w:t>
      </w:r>
      <w:r w:rsidRPr="002C5CE9">
        <w:rPr>
          <w:rFonts w:ascii="Arial" w:eastAsia="Times New Roman" w:hAnsi="Arial" w:cs="Arial"/>
          <w:b/>
          <w:bCs/>
          <w:caps w:val="0"/>
          <w:color w:val="222222"/>
          <w:sz w:val="24"/>
          <w:szCs w:val="24"/>
          <w:lang w:eastAsia="es-ES"/>
        </w:rPr>
        <w:t>un mes más de vigencia de lo habitual, respetando el mismo precio que en temporadas anteriores</w:t>
      </w:r>
      <w:r w:rsidRPr="002C5CE9"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t>.</w:t>
      </w:r>
    </w:p>
    <w:p w:rsidR="002C5CE9" w:rsidRPr="002C5CE9" w:rsidRDefault="002C5CE9" w:rsidP="002C5CE9">
      <w:pPr>
        <w:shd w:val="clear" w:color="auto" w:fill="FFFFFF"/>
        <w:spacing w:before="0" w:beforeAutospacing="0" w:after="0" w:afterAutospacing="0"/>
        <w:ind w:left="0" w:firstLine="0"/>
        <w:jc w:val="left"/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</w:pPr>
      <w:r w:rsidRPr="002C5CE9"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br/>
        <w:t>Por este motivo os informamos que ya se encuentra habilitada la plataforma para tramitar las licencias de esta modalidad, que estarán en vigor desde este jueves 1 de septiembre hasta el 31 de diciembre de 2022.</w:t>
      </w:r>
    </w:p>
    <w:p w:rsidR="002C5CE9" w:rsidRPr="002C5CE9" w:rsidRDefault="002C5CE9" w:rsidP="002C5CE9">
      <w:pPr>
        <w:shd w:val="clear" w:color="auto" w:fill="FFFFFF"/>
        <w:spacing w:before="0" w:beforeAutospacing="0" w:after="0" w:afterAutospacing="0"/>
        <w:ind w:left="0" w:firstLine="0"/>
        <w:jc w:val="left"/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</w:pPr>
    </w:p>
    <w:p w:rsidR="002C5CE9" w:rsidRPr="002C5CE9" w:rsidRDefault="002C5CE9" w:rsidP="002C5CE9">
      <w:pPr>
        <w:shd w:val="clear" w:color="auto" w:fill="FFFFFF"/>
        <w:spacing w:before="0" w:beforeAutospacing="0" w:after="0" w:afterAutospacing="0"/>
        <w:ind w:left="0" w:firstLine="0"/>
        <w:jc w:val="left"/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</w:pPr>
      <w:r w:rsidRPr="002C5CE9"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t>El precio será igual que la temporada anterior: 35€ para adultos, 20€ para juveniles (de 14 a 17 años cumplidos o a cumplir en el 2022) y 10€ para infantiles (hasta 13 años cumplidos o por cumplir en 2022). Como sabéis esta modalidad cuenta con </w:t>
      </w:r>
      <w:r w:rsidRPr="002C5CE9">
        <w:rPr>
          <w:rFonts w:ascii="Arial" w:eastAsia="Times New Roman" w:hAnsi="Arial" w:cs="Arial"/>
          <w:b/>
          <w:bCs/>
          <w:caps w:val="0"/>
          <w:color w:val="222222"/>
          <w:sz w:val="24"/>
          <w:szCs w:val="24"/>
          <w:lang w:eastAsia="es-ES"/>
        </w:rPr>
        <w:t>las mismas coberturas que la licencia B</w:t>
      </w:r>
      <w:r w:rsidRPr="002C5CE9"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t> y tiene las ventajas exclusivas de la FDMESCYL.</w:t>
      </w:r>
    </w:p>
    <w:p w:rsidR="002C5CE9" w:rsidRPr="002C5CE9" w:rsidRDefault="002C5CE9" w:rsidP="002C5CE9">
      <w:pPr>
        <w:shd w:val="clear" w:color="auto" w:fill="FFFFFF"/>
        <w:spacing w:before="0" w:beforeAutospacing="0" w:after="0" w:afterAutospacing="0"/>
        <w:ind w:left="0" w:firstLine="0"/>
        <w:jc w:val="left"/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</w:pPr>
      <w:r w:rsidRPr="002C5CE9"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br/>
        <w:t>Al igual que las demás modalidades, la licencia OT se solicitarán a través de la plataforma de licencias de la Federación (</w:t>
      </w:r>
      <w:proofErr w:type="spellStart"/>
      <w:r w:rsidRPr="002C5CE9"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t>iSquad</w:t>
      </w:r>
      <w:proofErr w:type="spellEnd"/>
      <w:r w:rsidRPr="002C5CE9">
        <w:rPr>
          <w:rFonts w:ascii="Arial" w:eastAsia="Times New Roman" w:hAnsi="Arial" w:cs="Arial"/>
          <w:caps w:val="0"/>
          <w:color w:val="222222"/>
          <w:sz w:val="24"/>
          <w:szCs w:val="24"/>
          <w:lang w:eastAsia="es-ES"/>
        </w:rPr>
        <w:t>) con la posibilidad de contratar los suplementos de bicicleta de montaña o BTT (por 15 euros más), esquí alpino (25 euros más) y snowboard (35 euros más)</w:t>
      </w:r>
    </w:p>
    <w:p w:rsidR="008A1F4B" w:rsidRDefault="008A1F4B"/>
    <w:sectPr w:rsidR="008A1F4B" w:rsidSect="008A1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5CE9"/>
    <w:rsid w:val="002C5CE9"/>
    <w:rsid w:val="00345F12"/>
    <w:rsid w:val="004A6488"/>
    <w:rsid w:val="008A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aps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2022-10-06T14:55:00Z</dcterms:created>
  <dcterms:modified xsi:type="dcterms:W3CDTF">2022-10-06T15:00:00Z</dcterms:modified>
</cp:coreProperties>
</file>